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9066"/>
      </w:tblGrid>
      <w:tr w:rsidR="00583116" w:rsidRPr="00583116" w:rsidTr="00583116">
        <w:trPr>
          <w:jc w:val="center"/>
        </w:trPr>
        <w:tc>
          <w:tcPr>
            <w:tcW w:w="12750" w:type="dxa"/>
            <w:hideMark/>
          </w:tcPr>
          <w:tbl>
            <w:tblPr>
              <w:tblW w:w="5000" w:type="pct"/>
              <w:jc w:val="center"/>
              <w:tblCellMar>
                <w:left w:w="0" w:type="dxa"/>
                <w:right w:w="0" w:type="dxa"/>
              </w:tblCellMar>
              <w:tblLook w:val="04A0" w:firstRow="1" w:lastRow="0" w:firstColumn="1" w:lastColumn="0" w:noHBand="0" w:noVBand="1"/>
            </w:tblPr>
            <w:tblGrid>
              <w:gridCol w:w="9066"/>
            </w:tblGrid>
            <w:tr w:rsidR="00583116" w:rsidRPr="00583116">
              <w:trPr>
                <w:jc w:val="center"/>
              </w:trPr>
              <w:tc>
                <w:tcPr>
                  <w:tcW w:w="0" w:type="auto"/>
                  <w:hideMark/>
                </w:tcPr>
                <w:p w:rsidR="00583116" w:rsidRPr="00583116" w:rsidRDefault="00583116" w:rsidP="00583116">
                  <w:pPr>
                    <w:rPr>
                      <w:rFonts w:ascii="Arial" w:eastAsia="Times New Roman" w:hAnsi="Arial" w:cs="Arial"/>
                      <w:color w:val="000000"/>
                      <w:sz w:val="20"/>
                      <w:szCs w:val="20"/>
                      <w:lang w:eastAsia="nl-NL"/>
                    </w:rPr>
                  </w:pPr>
                  <w:r w:rsidRPr="00583116">
                    <w:rPr>
                      <w:rFonts w:ascii="Arial" w:eastAsia="Times New Roman" w:hAnsi="Arial" w:cs="Arial"/>
                      <w:color w:val="000000"/>
                      <w:sz w:val="20"/>
                      <w:szCs w:val="20"/>
                      <w:lang w:eastAsia="nl-NL"/>
                    </w:rPr>
                    <w:fldChar w:fldCharType="begin"/>
                  </w:r>
                  <w:r w:rsidRPr="00583116">
                    <w:rPr>
                      <w:rFonts w:ascii="Arial" w:eastAsia="Times New Roman" w:hAnsi="Arial" w:cs="Arial"/>
                      <w:color w:val="000000"/>
                      <w:sz w:val="20"/>
                      <w:szCs w:val="20"/>
                      <w:lang w:eastAsia="nl-NL"/>
                    </w:rPr>
                    <w:instrText xml:space="preserve"> INCLUDEPICTURE "/var/folders/x0/_t3rpy5s3lb51zmzhwk3ryy80000gp/T/com.microsoft.Word/WebArchiveCopyPasteTempFiles/2482-logo-d51b0b151ccdc87f1be9c683ec7207d1.png" \* MERGEFORMATINET </w:instrText>
                  </w:r>
                  <w:r w:rsidRPr="00583116">
                    <w:rPr>
                      <w:rFonts w:ascii="Arial" w:eastAsia="Times New Roman" w:hAnsi="Arial" w:cs="Arial"/>
                      <w:color w:val="000000"/>
                      <w:sz w:val="20"/>
                      <w:szCs w:val="20"/>
                      <w:lang w:eastAsia="nl-NL"/>
                    </w:rPr>
                    <w:fldChar w:fldCharType="separate"/>
                  </w:r>
                  <w:r w:rsidRPr="00583116">
                    <w:rPr>
                      <w:rFonts w:ascii="Arial" w:eastAsia="Times New Roman" w:hAnsi="Arial" w:cs="Arial"/>
                      <w:noProof/>
                      <w:color w:val="000000"/>
                      <w:sz w:val="20"/>
                      <w:szCs w:val="20"/>
                      <w:lang w:eastAsia="nl-NL"/>
                    </w:rPr>
                    <w:drawing>
                      <wp:inline distT="0" distB="0" distL="0" distR="0">
                        <wp:extent cx="1281546" cy="621146"/>
                        <wp:effectExtent l="0" t="0" r="1270" b="1270"/>
                        <wp:docPr id="10" name="Afbeelding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8350" cy="638984"/>
                                </a:xfrm>
                                <a:prstGeom prst="rect">
                                  <a:avLst/>
                                </a:prstGeom>
                                <a:noFill/>
                                <a:ln>
                                  <a:noFill/>
                                </a:ln>
                              </pic:spPr>
                            </pic:pic>
                          </a:graphicData>
                        </a:graphic>
                      </wp:inline>
                    </w:drawing>
                  </w:r>
                  <w:r w:rsidRPr="00583116">
                    <w:rPr>
                      <w:rFonts w:ascii="Arial" w:eastAsia="Times New Roman" w:hAnsi="Arial" w:cs="Arial"/>
                      <w:color w:val="000000"/>
                      <w:sz w:val="20"/>
                      <w:szCs w:val="20"/>
                      <w:lang w:eastAsia="nl-NL"/>
                    </w:rPr>
                    <w:fldChar w:fldCharType="end"/>
                  </w:r>
                  <w:bookmarkStart w:id="0" w:name="_GoBack"/>
                  <w:bookmarkEnd w:id="0"/>
                </w:p>
                <w:p w:rsidR="00583116" w:rsidRPr="00583116" w:rsidRDefault="00583116" w:rsidP="00583116">
                  <w:pPr>
                    <w:spacing w:before="100" w:beforeAutospacing="1" w:after="100" w:afterAutospacing="1"/>
                    <w:jc w:val="both"/>
                    <w:rPr>
                      <w:rFonts w:ascii="Arial" w:eastAsia="Times New Roman" w:hAnsi="Arial" w:cs="Arial"/>
                      <w:color w:val="000000"/>
                      <w:sz w:val="20"/>
                      <w:szCs w:val="20"/>
                      <w:lang w:eastAsia="nl-NL"/>
                    </w:rPr>
                  </w:pPr>
                  <w:r w:rsidRPr="00583116">
                    <w:rPr>
                      <w:rFonts w:ascii="Verdana" w:eastAsia="Times New Roman" w:hAnsi="Verdana" w:cs="Arial"/>
                      <w:color w:val="000000"/>
                      <w:sz w:val="26"/>
                      <w:szCs w:val="26"/>
                      <w:lang w:eastAsia="nl-NL"/>
                    </w:rPr>
                    <w:t>Consumentenbescherming op losse schroeven: </w:t>
                  </w:r>
                </w:p>
                <w:p w:rsidR="00583116" w:rsidRPr="00583116" w:rsidRDefault="00583116" w:rsidP="00583116">
                  <w:pPr>
                    <w:spacing w:before="100" w:beforeAutospacing="1" w:after="100" w:afterAutospacing="1"/>
                    <w:jc w:val="both"/>
                    <w:rPr>
                      <w:rFonts w:ascii="Arial" w:eastAsia="Times New Roman" w:hAnsi="Arial" w:cs="Arial"/>
                      <w:color w:val="000000"/>
                      <w:sz w:val="20"/>
                      <w:szCs w:val="20"/>
                      <w:lang w:eastAsia="nl-NL"/>
                    </w:rPr>
                  </w:pPr>
                  <w:r w:rsidRPr="00583116">
                    <w:rPr>
                      <w:rFonts w:ascii="Verdana" w:eastAsia="Times New Roman" w:hAnsi="Verdana" w:cs="Arial"/>
                      <w:b/>
                      <w:bCs/>
                      <w:color w:val="000000"/>
                      <w:sz w:val="26"/>
                      <w:szCs w:val="26"/>
                      <w:lang w:eastAsia="nl-NL"/>
                    </w:rPr>
                    <w:t>Nieuwe definitie AFM voor adviseren en informeren leidt tot grote financiële risico’s voor consumenten</w:t>
                  </w:r>
                  <w:r w:rsidRPr="00583116">
                    <w:rPr>
                      <w:rFonts w:ascii="Verdana" w:eastAsia="Times New Roman" w:hAnsi="Verdana" w:cs="Arial"/>
                      <w:b/>
                      <w:bCs/>
                      <w:color w:val="000000"/>
                      <w:sz w:val="20"/>
                      <w:szCs w:val="20"/>
                      <w:lang w:eastAsia="nl-NL"/>
                    </w:rPr>
                    <w:br/>
                  </w:r>
                  <w:r w:rsidRPr="00583116">
                    <w:rPr>
                      <w:rFonts w:ascii="Verdana" w:eastAsia="Times New Roman" w:hAnsi="Verdana" w:cs="Arial"/>
                      <w:b/>
                      <w:bCs/>
                      <w:color w:val="000000"/>
                      <w:sz w:val="20"/>
                      <w:szCs w:val="20"/>
                      <w:lang w:eastAsia="nl-NL"/>
                    </w:rPr>
                    <w:br/>
                    <w:t>Wijk en Aalburg, 15 december 2021</w:t>
                  </w:r>
                  <w:r w:rsidRPr="00583116">
                    <w:rPr>
                      <w:rFonts w:ascii="Verdana" w:eastAsia="Times New Roman" w:hAnsi="Verdana" w:cs="Arial"/>
                      <w:color w:val="000000"/>
                      <w:sz w:val="20"/>
                      <w:szCs w:val="20"/>
                      <w:lang w:eastAsia="nl-NL"/>
                    </w:rPr>
                    <w:t> - De Organisatie van Financiële Dienstverleners (</w:t>
                  </w:r>
                  <w:hyperlink r:id="rId6" w:tgtFrame="_blank" w:history="1">
                    <w:r w:rsidRPr="00583116">
                      <w:rPr>
                        <w:rFonts w:ascii="Verdana" w:eastAsia="Times New Roman" w:hAnsi="Verdana" w:cs="Arial"/>
                        <w:color w:val="0000FF"/>
                        <w:sz w:val="20"/>
                        <w:szCs w:val="20"/>
                        <w:u w:val="single"/>
                        <w:lang w:eastAsia="nl-NL"/>
                      </w:rPr>
                      <w:t>OvFD</w:t>
                    </w:r>
                  </w:hyperlink>
                  <w:r w:rsidRPr="00583116">
                    <w:rPr>
                      <w:rFonts w:ascii="Verdana" w:eastAsia="Times New Roman" w:hAnsi="Verdana" w:cs="Arial"/>
                      <w:color w:val="000000"/>
                      <w:sz w:val="20"/>
                      <w:szCs w:val="20"/>
                      <w:lang w:eastAsia="nl-NL"/>
                    </w:rPr>
                    <w:t xml:space="preserve">) vreest voor de gevolgen voor consumenten van de nieuwe interpretatie van de begrippen ‘informeren’ en ‘adviseren’ die de Autoriteit Financiële Markten (AFM) voorstelt. De beoogde verduidelijking van deze begrippen binnen de wet- en regelgeving voor financieel advies, maakt het in de praktijk alleen maar onduidelijker volgens Christian </w:t>
                  </w:r>
                  <w:proofErr w:type="spellStart"/>
                  <w:r w:rsidRPr="00583116">
                    <w:rPr>
                      <w:rFonts w:ascii="Verdana" w:eastAsia="Times New Roman" w:hAnsi="Verdana" w:cs="Arial"/>
                      <w:color w:val="000000"/>
                      <w:sz w:val="20"/>
                      <w:szCs w:val="20"/>
                      <w:lang w:eastAsia="nl-NL"/>
                    </w:rPr>
                    <w:t>Dijkhof</w:t>
                  </w:r>
                  <w:proofErr w:type="spellEnd"/>
                  <w:r w:rsidRPr="00583116">
                    <w:rPr>
                      <w:rFonts w:ascii="Verdana" w:eastAsia="Times New Roman" w:hAnsi="Verdana" w:cs="Arial"/>
                      <w:color w:val="000000"/>
                      <w:sz w:val="20"/>
                      <w:szCs w:val="20"/>
                      <w:lang w:eastAsia="nl-NL"/>
                    </w:rPr>
                    <w:t>, voorzitter van de OvFD. ‘De afgelopen 10 tot 15 jaren heeft de sector, samen met de AFM, gezorgd voor degelijke processen en waarborgen die consumenten een passend en correct advies garanderen. Deze nieuwe interpretatie staat haaks op die ontwikkelingen en werpt de positie van de consument, op dit onderdeel, jaren terug in de tijd.’</w:t>
                  </w:r>
                </w:p>
                <w:p w:rsidR="00583116" w:rsidRPr="00583116" w:rsidRDefault="00583116" w:rsidP="00583116">
                  <w:pPr>
                    <w:spacing w:before="100" w:beforeAutospacing="1" w:after="100" w:afterAutospacing="1"/>
                    <w:jc w:val="both"/>
                    <w:rPr>
                      <w:rFonts w:ascii="Arial" w:eastAsia="Times New Roman" w:hAnsi="Arial" w:cs="Arial"/>
                      <w:color w:val="000000"/>
                      <w:sz w:val="20"/>
                      <w:szCs w:val="20"/>
                      <w:lang w:eastAsia="nl-NL"/>
                    </w:rPr>
                  </w:pPr>
                  <w:r w:rsidRPr="00583116">
                    <w:rPr>
                      <w:rFonts w:ascii="Verdana" w:eastAsia="Times New Roman" w:hAnsi="Verdana" w:cs="Arial"/>
                      <w:b/>
                      <w:bCs/>
                      <w:color w:val="000000"/>
                      <w:sz w:val="20"/>
                      <w:szCs w:val="20"/>
                      <w:lang w:eastAsia="nl-NL"/>
                    </w:rPr>
                    <w:t>Consument verliest waarborg over kwaliteit van financieel advies</w:t>
                  </w:r>
                  <w:r w:rsidRPr="00583116">
                    <w:rPr>
                      <w:rFonts w:ascii="Verdana" w:eastAsia="Times New Roman" w:hAnsi="Verdana" w:cs="Arial"/>
                      <w:b/>
                      <w:bCs/>
                      <w:color w:val="000000"/>
                      <w:sz w:val="20"/>
                      <w:szCs w:val="20"/>
                      <w:lang w:eastAsia="nl-NL"/>
                    </w:rPr>
                    <w:br/>
                  </w:r>
                  <w:r w:rsidRPr="00583116">
                    <w:rPr>
                      <w:rFonts w:ascii="Verdana" w:eastAsia="Times New Roman" w:hAnsi="Verdana" w:cs="Arial"/>
                      <w:color w:val="000000"/>
                      <w:sz w:val="20"/>
                      <w:szCs w:val="20"/>
                      <w:lang w:eastAsia="nl-NL"/>
                    </w:rPr>
                    <w:t xml:space="preserve">Christian </w:t>
                  </w:r>
                  <w:proofErr w:type="spellStart"/>
                  <w:r w:rsidRPr="00583116">
                    <w:rPr>
                      <w:rFonts w:ascii="Verdana" w:eastAsia="Times New Roman" w:hAnsi="Verdana" w:cs="Arial"/>
                      <w:color w:val="000000"/>
                      <w:sz w:val="20"/>
                      <w:szCs w:val="20"/>
                      <w:lang w:eastAsia="nl-NL"/>
                    </w:rPr>
                    <w:t>Dijkhof</w:t>
                  </w:r>
                  <w:proofErr w:type="spellEnd"/>
                  <w:r w:rsidRPr="00583116">
                    <w:rPr>
                      <w:rFonts w:ascii="Verdana" w:eastAsia="Times New Roman" w:hAnsi="Verdana" w:cs="Arial"/>
                      <w:color w:val="000000"/>
                      <w:sz w:val="20"/>
                      <w:szCs w:val="20"/>
                      <w:lang w:eastAsia="nl-NL"/>
                    </w:rPr>
                    <w:t>, voorzitter van de OvFD: ‘De AFM creëert met het begrip ‘informeren’ eigenhandig een nieuwe activiteit, die buiten de Wet Financieel Toezicht (Wft) valt en mogelijk financiële risico’s voor consumenten met zich meebrengt. De Wft is destijds opgesteld om te waarborgen dat consumenten een passend, vakbekwaam en integer advies krijgen. Via deze interpretatie van ‘informeren’ wordt dit volledig losgelaten, daar waar het gaat om bestaande producten die een consument heeft afgesloten.’ Volgens de nieuwe interpretatie mag er alleen nog van adviseren worden gesproken als er aan vijf door de AFM opgestelde criteria wordt voldaan. De meest in het oog springende voorwaarde is dat de AFM alleen van advies spreekt bij een nieuw af te sluiten financieel product, terwijl consumenten voor hun financieel welzijn ook vaak gebaat zijn bij gedegen financieel advies over hun bestaande producten.</w:t>
                  </w:r>
                </w:p>
                <w:p w:rsidR="00583116" w:rsidRPr="00583116" w:rsidRDefault="00583116" w:rsidP="00583116">
                  <w:pPr>
                    <w:spacing w:before="100" w:beforeAutospacing="1" w:after="100" w:afterAutospacing="1"/>
                    <w:jc w:val="both"/>
                    <w:rPr>
                      <w:rFonts w:ascii="Arial" w:eastAsia="Times New Roman" w:hAnsi="Arial" w:cs="Arial"/>
                      <w:color w:val="000000"/>
                      <w:sz w:val="20"/>
                      <w:szCs w:val="20"/>
                      <w:lang w:eastAsia="nl-NL"/>
                    </w:rPr>
                  </w:pPr>
                  <w:r w:rsidRPr="00583116">
                    <w:rPr>
                      <w:rFonts w:ascii="Verdana" w:eastAsia="Times New Roman" w:hAnsi="Verdana" w:cs="Arial"/>
                      <w:b/>
                      <w:bCs/>
                      <w:color w:val="000000"/>
                      <w:sz w:val="20"/>
                      <w:szCs w:val="20"/>
                      <w:lang w:eastAsia="nl-NL"/>
                    </w:rPr>
                    <w:t>Grote financiële risico’s</w:t>
                  </w:r>
                  <w:r w:rsidRPr="00583116">
                    <w:rPr>
                      <w:rFonts w:ascii="Arial" w:eastAsia="Times New Roman" w:hAnsi="Arial" w:cs="Arial"/>
                      <w:color w:val="000000"/>
                      <w:sz w:val="20"/>
                      <w:szCs w:val="20"/>
                      <w:lang w:eastAsia="nl-NL"/>
                    </w:rPr>
                    <w:br/>
                  </w:r>
                  <w:r w:rsidRPr="00583116">
                    <w:rPr>
                      <w:rFonts w:ascii="Verdana" w:eastAsia="Times New Roman" w:hAnsi="Verdana" w:cs="Arial"/>
                      <w:color w:val="000000"/>
                      <w:sz w:val="20"/>
                      <w:szCs w:val="20"/>
                      <w:lang w:eastAsia="nl-NL"/>
                    </w:rPr>
                    <w:t xml:space="preserve">‘In de praktijk betekent dit dat alle wijzigingen binnen een bestaand contract van een financieel product kunnen worden aanbevolen, dus geïnformeerd, zonder dat daarbij de adviesregels gelden. Ook niet bij complexe- of impactvolle producten. Zoals een aanpassing van de hypotheek of het wijzigen van de verzekerde som en de wachttijd van een arbeidsongeschiktheidsverzekering. Dit kan volgens de nieuwe interpretatie van de financiële toezichthouder voortaan gedaan worden door ongediplomeerde klantmedewerkers. Dit brengt grote financiële risico’s met zich mee voor consumenten, en druist in tegen de belofte van de AFM om bij te dragen aan financieel welzijn in Nederland’, aldus </w:t>
                  </w:r>
                  <w:proofErr w:type="spellStart"/>
                  <w:r w:rsidRPr="00583116">
                    <w:rPr>
                      <w:rFonts w:ascii="Verdana" w:eastAsia="Times New Roman" w:hAnsi="Verdana" w:cs="Arial"/>
                      <w:color w:val="000000"/>
                      <w:sz w:val="20"/>
                      <w:szCs w:val="20"/>
                      <w:lang w:eastAsia="nl-NL"/>
                    </w:rPr>
                    <w:t>Dijkhof</w:t>
                  </w:r>
                  <w:proofErr w:type="spellEnd"/>
                  <w:r w:rsidRPr="00583116">
                    <w:rPr>
                      <w:rFonts w:ascii="Verdana" w:eastAsia="Times New Roman" w:hAnsi="Verdana" w:cs="Arial"/>
                      <w:color w:val="000000"/>
                      <w:sz w:val="20"/>
                      <w:szCs w:val="20"/>
                      <w:lang w:eastAsia="nl-NL"/>
                    </w:rPr>
                    <w:t xml:space="preserve"> van OvFD.      </w:t>
                  </w:r>
                  <w:r w:rsidRPr="00583116">
                    <w:rPr>
                      <w:rFonts w:ascii="Arial" w:eastAsia="Times New Roman" w:hAnsi="Arial" w:cs="Arial"/>
                      <w:color w:val="000000"/>
                      <w:sz w:val="20"/>
                      <w:szCs w:val="20"/>
                      <w:lang w:eastAsia="nl-NL"/>
                    </w:rPr>
                    <w:br/>
                  </w:r>
                  <w:r w:rsidRPr="00583116">
                    <w:rPr>
                      <w:rFonts w:ascii="Arial" w:eastAsia="Times New Roman" w:hAnsi="Arial" w:cs="Arial"/>
                      <w:color w:val="000000"/>
                      <w:sz w:val="20"/>
                      <w:szCs w:val="20"/>
                      <w:lang w:eastAsia="nl-NL"/>
                    </w:rPr>
                    <w:br/>
                  </w:r>
                  <w:r w:rsidRPr="00583116">
                    <w:rPr>
                      <w:rFonts w:ascii="Verdana" w:eastAsia="Times New Roman" w:hAnsi="Verdana" w:cs="Arial"/>
                      <w:b/>
                      <w:bCs/>
                      <w:color w:val="000000"/>
                      <w:sz w:val="20"/>
                      <w:szCs w:val="20"/>
                      <w:lang w:eastAsia="nl-NL"/>
                    </w:rPr>
                    <w:t>Definitie informeren en adviseren volgens AFM</w:t>
                  </w:r>
                  <w:r w:rsidRPr="00583116">
                    <w:rPr>
                      <w:rFonts w:ascii="Arial" w:eastAsia="Times New Roman" w:hAnsi="Arial" w:cs="Arial"/>
                      <w:color w:val="000000"/>
                      <w:sz w:val="20"/>
                      <w:szCs w:val="20"/>
                      <w:lang w:eastAsia="nl-NL"/>
                    </w:rPr>
                    <w:br/>
                  </w:r>
                  <w:r w:rsidRPr="00583116">
                    <w:rPr>
                      <w:rFonts w:ascii="Verdana" w:eastAsia="Times New Roman" w:hAnsi="Verdana" w:cs="Arial"/>
                      <w:color w:val="000000"/>
                      <w:sz w:val="20"/>
                      <w:szCs w:val="20"/>
                      <w:lang w:eastAsia="nl-NL"/>
                    </w:rPr>
                    <w:t xml:space="preserve">Om onduidelijkheden over wet- en regelgeving die financiële dienstverlening in de weg staan op te lossen, heeft de AFM nu vijf cumulatieve criteria opgesteld om van adviseren te kunnen en mogen spreken. Wordt aan </w:t>
                  </w:r>
                  <w:proofErr w:type="gramStart"/>
                  <w:r w:rsidRPr="00583116">
                    <w:rPr>
                      <w:rFonts w:ascii="Verdana" w:eastAsia="Times New Roman" w:hAnsi="Verdana" w:cs="Arial"/>
                      <w:color w:val="000000"/>
                      <w:sz w:val="20"/>
                      <w:szCs w:val="20"/>
                      <w:lang w:eastAsia="nl-NL"/>
                    </w:rPr>
                    <w:t>één</w:t>
                  </w:r>
                  <w:proofErr w:type="gramEnd"/>
                  <w:r w:rsidRPr="00583116">
                    <w:rPr>
                      <w:rFonts w:ascii="Verdana" w:eastAsia="Times New Roman" w:hAnsi="Verdana" w:cs="Arial"/>
                      <w:color w:val="000000"/>
                      <w:sz w:val="20"/>
                      <w:szCs w:val="20"/>
                      <w:lang w:eastAsia="nl-NL"/>
                    </w:rPr>
                    <w:t xml:space="preserve"> van die vijf criteria niet voldaan, dan spreekt de AFM van informeren. De vijf criteria waaraan moet worden voldaan om van adviseren te spreken zijn:</w:t>
                  </w:r>
                </w:p>
                <w:p w:rsidR="00583116" w:rsidRPr="00583116" w:rsidRDefault="00583116" w:rsidP="00583116">
                  <w:pPr>
                    <w:numPr>
                      <w:ilvl w:val="0"/>
                      <w:numId w:val="2"/>
                    </w:numPr>
                    <w:spacing w:before="100" w:beforeAutospacing="1" w:after="100" w:afterAutospacing="1"/>
                    <w:jc w:val="both"/>
                    <w:rPr>
                      <w:rFonts w:ascii="Arial" w:eastAsia="Times New Roman" w:hAnsi="Arial" w:cs="Arial"/>
                      <w:color w:val="000000"/>
                      <w:sz w:val="20"/>
                      <w:szCs w:val="20"/>
                      <w:lang w:eastAsia="nl-NL"/>
                    </w:rPr>
                  </w:pPr>
                  <w:r w:rsidRPr="00583116">
                    <w:rPr>
                      <w:rFonts w:ascii="Verdana" w:eastAsia="Times New Roman" w:hAnsi="Verdana" w:cs="Arial"/>
                      <w:color w:val="000000"/>
                      <w:sz w:val="20"/>
                      <w:szCs w:val="20"/>
                      <w:lang w:eastAsia="nl-NL"/>
                    </w:rPr>
                    <w:t>Er moet sprake zijn van een aanbeveling, dus niet enkel het delen van objectieve informatie</w:t>
                  </w:r>
                </w:p>
                <w:p w:rsidR="00583116" w:rsidRPr="00583116" w:rsidRDefault="00583116" w:rsidP="00583116">
                  <w:pPr>
                    <w:numPr>
                      <w:ilvl w:val="0"/>
                      <w:numId w:val="2"/>
                    </w:numPr>
                    <w:spacing w:before="100" w:beforeAutospacing="1" w:after="100" w:afterAutospacing="1"/>
                    <w:jc w:val="both"/>
                    <w:rPr>
                      <w:rFonts w:ascii="Arial" w:eastAsia="Times New Roman" w:hAnsi="Arial" w:cs="Arial"/>
                      <w:color w:val="000000"/>
                      <w:sz w:val="20"/>
                      <w:szCs w:val="20"/>
                      <w:lang w:eastAsia="nl-NL"/>
                    </w:rPr>
                  </w:pPr>
                  <w:r w:rsidRPr="00583116">
                    <w:rPr>
                      <w:rFonts w:ascii="Verdana" w:eastAsia="Times New Roman" w:hAnsi="Verdana" w:cs="Arial"/>
                      <w:color w:val="000000"/>
                      <w:sz w:val="20"/>
                      <w:szCs w:val="20"/>
                      <w:lang w:eastAsia="nl-NL"/>
                    </w:rPr>
                    <w:t>De aanbeveling die gedaan wordt, wekt de suggestie dat deze passend is voor de individuele klant, of wordt gegeven op basis van de persoonlijke situatie     </w:t>
                  </w:r>
                </w:p>
                <w:p w:rsidR="00583116" w:rsidRPr="00583116" w:rsidRDefault="00583116" w:rsidP="00583116">
                  <w:pPr>
                    <w:numPr>
                      <w:ilvl w:val="0"/>
                      <w:numId w:val="2"/>
                    </w:numPr>
                    <w:spacing w:before="100" w:beforeAutospacing="1" w:after="100" w:afterAutospacing="1"/>
                    <w:jc w:val="both"/>
                    <w:rPr>
                      <w:rFonts w:ascii="Arial" w:eastAsia="Times New Roman" w:hAnsi="Arial" w:cs="Arial"/>
                      <w:color w:val="000000"/>
                      <w:sz w:val="20"/>
                      <w:szCs w:val="20"/>
                      <w:lang w:eastAsia="nl-NL"/>
                    </w:rPr>
                  </w:pPr>
                  <w:r w:rsidRPr="00583116">
                    <w:rPr>
                      <w:rFonts w:ascii="Verdana" w:eastAsia="Times New Roman" w:hAnsi="Verdana" w:cs="Arial"/>
                      <w:color w:val="000000"/>
                      <w:sz w:val="20"/>
                      <w:szCs w:val="20"/>
                      <w:lang w:eastAsia="nl-NL"/>
                    </w:rPr>
                    <w:lastRenderedPageBreak/>
                    <w:t>De aanbeveling moet zien op een nieuw af te sluiten financieel product</w:t>
                  </w:r>
                </w:p>
                <w:p w:rsidR="00583116" w:rsidRPr="00583116" w:rsidRDefault="00583116" w:rsidP="00583116">
                  <w:pPr>
                    <w:numPr>
                      <w:ilvl w:val="0"/>
                      <w:numId w:val="2"/>
                    </w:numPr>
                    <w:spacing w:before="100" w:beforeAutospacing="1" w:after="100" w:afterAutospacing="1"/>
                    <w:jc w:val="both"/>
                    <w:rPr>
                      <w:rFonts w:ascii="Arial" w:eastAsia="Times New Roman" w:hAnsi="Arial" w:cs="Arial"/>
                      <w:color w:val="000000"/>
                      <w:sz w:val="20"/>
                      <w:szCs w:val="20"/>
                      <w:lang w:eastAsia="nl-NL"/>
                    </w:rPr>
                  </w:pPr>
                  <w:r w:rsidRPr="00583116">
                    <w:rPr>
                      <w:rFonts w:ascii="Verdana" w:eastAsia="Times New Roman" w:hAnsi="Verdana" w:cs="Arial"/>
                      <w:color w:val="000000"/>
                      <w:sz w:val="20"/>
                      <w:szCs w:val="20"/>
                      <w:lang w:eastAsia="nl-NL"/>
                    </w:rPr>
                    <w:t>De aanbeveling is niet (alleen) gedaan aan het publiek</w:t>
                  </w:r>
                </w:p>
                <w:p w:rsidR="00583116" w:rsidRPr="00583116" w:rsidRDefault="00583116" w:rsidP="00583116">
                  <w:pPr>
                    <w:numPr>
                      <w:ilvl w:val="0"/>
                      <w:numId w:val="2"/>
                    </w:numPr>
                    <w:spacing w:before="100" w:beforeAutospacing="1" w:after="100" w:afterAutospacing="1"/>
                    <w:jc w:val="both"/>
                    <w:rPr>
                      <w:rFonts w:ascii="Arial" w:eastAsia="Times New Roman" w:hAnsi="Arial" w:cs="Arial"/>
                      <w:color w:val="000000"/>
                      <w:sz w:val="20"/>
                      <w:szCs w:val="20"/>
                      <w:lang w:eastAsia="nl-NL"/>
                    </w:rPr>
                  </w:pPr>
                  <w:r w:rsidRPr="00583116">
                    <w:rPr>
                      <w:rFonts w:ascii="Verdana" w:eastAsia="Times New Roman" w:hAnsi="Verdana" w:cs="Arial"/>
                      <w:color w:val="000000"/>
                      <w:sz w:val="20"/>
                      <w:szCs w:val="20"/>
                      <w:lang w:eastAsia="nl-NL"/>
                    </w:rPr>
                    <w:t>De aanbeveling dient zich te richten tot een (gevolmachtigde van een) (potentiële) klant.</w:t>
                  </w:r>
                </w:p>
                <w:p w:rsidR="00583116" w:rsidRPr="00583116" w:rsidRDefault="00C6697A" w:rsidP="00583116">
                  <w:pPr>
                    <w:rPr>
                      <w:rFonts w:ascii="Arial" w:eastAsia="Times New Roman" w:hAnsi="Arial" w:cs="Arial"/>
                      <w:color w:val="000000"/>
                      <w:sz w:val="20"/>
                      <w:szCs w:val="20"/>
                      <w:lang w:eastAsia="nl-NL"/>
                    </w:rPr>
                  </w:pPr>
                  <w:r w:rsidRPr="00583116">
                    <w:rPr>
                      <w:rFonts w:ascii="Arial" w:eastAsia="Times New Roman" w:hAnsi="Arial" w:cs="Arial"/>
                      <w:noProof/>
                      <w:color w:val="000000"/>
                      <w:sz w:val="20"/>
                      <w:szCs w:val="20"/>
                      <w:lang w:eastAsia="nl-NL"/>
                    </w:rPr>
                    <w:pict>
                      <v:rect id="_x0000_i1027" alt="" style="width:453.3pt;height:.05pt;mso-width-percent:0;mso-height-percent:0;mso-width-percent:0;mso-height-percent:0" o:hralign="center" o:hrstd="t" o:hr="t" fillcolor="#a0a0a0" stroked="f"/>
                    </w:pict>
                  </w:r>
                </w:p>
                <w:p w:rsidR="00583116" w:rsidRPr="00583116" w:rsidRDefault="00583116" w:rsidP="00583116">
                  <w:pPr>
                    <w:spacing w:before="100" w:beforeAutospacing="1" w:after="100" w:afterAutospacing="1"/>
                    <w:rPr>
                      <w:rFonts w:ascii="Arial" w:eastAsia="Times New Roman" w:hAnsi="Arial" w:cs="Arial"/>
                      <w:color w:val="000000"/>
                      <w:sz w:val="20"/>
                      <w:szCs w:val="20"/>
                      <w:lang w:eastAsia="nl-NL"/>
                    </w:rPr>
                  </w:pPr>
                  <w:r w:rsidRPr="00583116">
                    <w:rPr>
                      <w:rFonts w:ascii="Arial" w:eastAsia="Times New Roman" w:hAnsi="Arial" w:cs="Arial"/>
                      <w:b/>
                      <w:bCs/>
                      <w:color w:val="000000"/>
                      <w:sz w:val="20"/>
                      <w:szCs w:val="20"/>
                      <w:lang w:eastAsia="nl-NL"/>
                    </w:rPr>
                    <w:t>Over OvFD</w:t>
                  </w:r>
                  <w:r w:rsidRPr="00583116">
                    <w:rPr>
                      <w:rFonts w:ascii="Arial" w:eastAsia="Times New Roman" w:hAnsi="Arial" w:cs="Arial"/>
                      <w:color w:val="000000"/>
                      <w:sz w:val="20"/>
                      <w:szCs w:val="20"/>
                      <w:lang w:eastAsia="nl-NL"/>
                    </w:rPr>
                    <w:t>        </w:t>
                  </w:r>
                  <w:r w:rsidRPr="00583116">
                    <w:rPr>
                      <w:rFonts w:ascii="Arial" w:eastAsia="Times New Roman" w:hAnsi="Arial" w:cs="Arial"/>
                      <w:color w:val="000000"/>
                      <w:sz w:val="20"/>
                      <w:szCs w:val="20"/>
                      <w:lang w:eastAsia="nl-NL"/>
                    </w:rPr>
                    <w:br/>
                    <w:t xml:space="preserve">De Organisatie van Financiële Dienstverleners (OvFD) is dé brancheorganisatie voor de onafhankelijke hypotheekadviseurs, hypotheekketens en serviceproviders. De OvFD heeft ongeveer 600 leden en vertegenwoordigt via haar leden meer dan 60% van de intermediaire hypotheekmarkt; een economisch belang van meer dan 20 miljard euro. De OvFD geeft over de volle </w:t>
                  </w:r>
                  <w:proofErr w:type="spellStart"/>
                  <w:r w:rsidRPr="00583116">
                    <w:rPr>
                      <w:rFonts w:ascii="Arial" w:eastAsia="Times New Roman" w:hAnsi="Arial" w:cs="Arial"/>
                      <w:color w:val="000000"/>
                      <w:sz w:val="20"/>
                      <w:szCs w:val="20"/>
                      <w:lang w:eastAsia="nl-NL"/>
                    </w:rPr>
                    <w:t>br</w:t>
                  </w:r>
                  <w:proofErr w:type="spellEnd"/>
                  <w:r w:rsidRPr="00583116">
                    <w:rPr>
                      <w:rFonts w:ascii="Arial" w:eastAsia="Times New Roman" w:hAnsi="Arial" w:cs="Arial"/>
                      <w:color w:val="000000"/>
                      <w:sz w:val="20"/>
                      <w:szCs w:val="20"/>
                      <w:lang w:eastAsia="nl-NL"/>
                    </w:rPr>
                    <w:br/>
                  </w:r>
                  <w:proofErr w:type="spellStart"/>
                  <w:r w:rsidRPr="00583116">
                    <w:rPr>
                      <w:rFonts w:ascii="Arial" w:eastAsia="Times New Roman" w:hAnsi="Arial" w:cs="Arial"/>
                      <w:color w:val="000000"/>
                      <w:sz w:val="20"/>
                      <w:szCs w:val="20"/>
                      <w:lang w:eastAsia="nl-NL"/>
                    </w:rPr>
                    <w:t>eedte</w:t>
                  </w:r>
                  <w:proofErr w:type="spellEnd"/>
                  <w:r w:rsidRPr="00583116">
                    <w:rPr>
                      <w:rFonts w:ascii="Arial" w:eastAsia="Times New Roman" w:hAnsi="Arial" w:cs="Arial"/>
                      <w:color w:val="000000"/>
                      <w:sz w:val="20"/>
                      <w:szCs w:val="20"/>
                      <w:lang w:eastAsia="nl-NL"/>
                    </w:rPr>
                    <w:t xml:space="preserve"> van de financiële dienstverlening invulling aan het onderwerp belangenbehartiging. </w:t>
                  </w:r>
                  <w:hyperlink r:id="rId7" w:tgtFrame="_blank" w:history="1">
                    <w:r w:rsidRPr="00583116">
                      <w:rPr>
                        <w:rFonts w:ascii="Arial" w:eastAsia="Times New Roman" w:hAnsi="Arial" w:cs="Arial"/>
                        <w:color w:val="0000FF"/>
                        <w:sz w:val="20"/>
                        <w:szCs w:val="20"/>
                        <w:u w:val="single"/>
                        <w:lang w:eastAsia="nl-NL"/>
                      </w:rPr>
                      <w:t>www.ovfd.nl</w:t>
                    </w:r>
                  </w:hyperlink>
                  <w:r w:rsidRPr="00583116">
                    <w:rPr>
                      <w:rFonts w:ascii="Arial" w:eastAsia="Times New Roman" w:hAnsi="Arial" w:cs="Arial"/>
                      <w:color w:val="000000"/>
                      <w:sz w:val="20"/>
                      <w:szCs w:val="20"/>
                      <w:lang w:eastAsia="nl-NL"/>
                    </w:rPr>
                    <w:t> </w:t>
                  </w:r>
                </w:p>
                <w:p w:rsidR="00583116" w:rsidRPr="00583116" w:rsidRDefault="00C6697A" w:rsidP="00583116">
                  <w:pPr>
                    <w:rPr>
                      <w:rFonts w:ascii="Arial" w:eastAsia="Times New Roman" w:hAnsi="Arial" w:cs="Arial"/>
                      <w:color w:val="000000"/>
                      <w:sz w:val="20"/>
                      <w:szCs w:val="20"/>
                      <w:lang w:eastAsia="nl-NL"/>
                    </w:rPr>
                  </w:pPr>
                  <w:r w:rsidRPr="00583116">
                    <w:rPr>
                      <w:rFonts w:ascii="Arial" w:eastAsia="Times New Roman" w:hAnsi="Arial" w:cs="Arial"/>
                      <w:noProof/>
                      <w:color w:val="000000"/>
                      <w:sz w:val="20"/>
                      <w:szCs w:val="20"/>
                      <w:lang w:eastAsia="nl-NL"/>
                    </w:rPr>
                    <w:pict>
                      <v:rect id="_x0000_i1026" alt="" style="width:453.3pt;height:.05pt;mso-width-percent:0;mso-height-percent:0;mso-width-percent:0;mso-height-percent:0" o:hralign="center" o:hrstd="t" o:hr="t" fillcolor="#a0a0a0" stroked="f"/>
                    </w:pict>
                  </w:r>
                </w:p>
                <w:p w:rsidR="00583116" w:rsidRPr="00583116" w:rsidRDefault="00583116" w:rsidP="00583116">
                  <w:pPr>
                    <w:spacing w:before="100" w:beforeAutospacing="1" w:after="100" w:afterAutospacing="1"/>
                    <w:rPr>
                      <w:rFonts w:ascii="Arial" w:eastAsia="Times New Roman" w:hAnsi="Arial" w:cs="Arial"/>
                      <w:color w:val="000000"/>
                      <w:sz w:val="20"/>
                      <w:szCs w:val="20"/>
                      <w:lang w:eastAsia="nl-NL"/>
                    </w:rPr>
                  </w:pPr>
                  <w:r w:rsidRPr="00583116">
                    <w:rPr>
                      <w:rFonts w:ascii="Verdana" w:eastAsia="Times New Roman" w:hAnsi="Verdana" w:cs="Arial"/>
                      <w:b/>
                      <w:bCs/>
                      <w:color w:val="000000"/>
                      <w:sz w:val="20"/>
                      <w:szCs w:val="20"/>
                      <w:lang w:eastAsia="nl-NL"/>
                    </w:rPr>
                    <w:t>Noot voor de redactie, niet voor publicatie</w:t>
                  </w:r>
                  <w:r w:rsidRPr="00583116">
                    <w:rPr>
                      <w:rFonts w:ascii="Verdana" w:eastAsia="Times New Roman" w:hAnsi="Verdana" w:cs="Arial"/>
                      <w:color w:val="000000"/>
                      <w:sz w:val="20"/>
                      <w:szCs w:val="20"/>
                      <w:lang w:eastAsia="nl-NL"/>
                    </w:rPr>
                    <w:br/>
                    <w:t>Voor meer informatie over dit persbericht kunt u contact opnemen met:</w:t>
                  </w:r>
                  <w:r w:rsidRPr="00583116">
                    <w:rPr>
                      <w:rFonts w:ascii="Verdana" w:eastAsia="Times New Roman" w:hAnsi="Verdana" w:cs="Arial"/>
                      <w:color w:val="000000"/>
                      <w:sz w:val="20"/>
                      <w:szCs w:val="20"/>
                      <w:lang w:eastAsia="nl-NL"/>
                    </w:rPr>
                    <w:br/>
                    <w:t>Irene van As, perscontact OvFD</w:t>
                  </w:r>
                  <w:r w:rsidRPr="00583116">
                    <w:rPr>
                      <w:rFonts w:ascii="Verdana" w:eastAsia="Times New Roman" w:hAnsi="Verdana" w:cs="Arial"/>
                      <w:color w:val="000000"/>
                      <w:sz w:val="20"/>
                      <w:szCs w:val="20"/>
                      <w:lang w:eastAsia="nl-NL"/>
                    </w:rPr>
                    <w:br/>
                    <w:t>M: 06 2454 0468</w:t>
                  </w:r>
                  <w:r w:rsidRPr="00583116">
                    <w:rPr>
                      <w:rFonts w:ascii="Verdana" w:eastAsia="Times New Roman" w:hAnsi="Verdana" w:cs="Arial"/>
                      <w:color w:val="000000"/>
                      <w:sz w:val="20"/>
                      <w:szCs w:val="20"/>
                      <w:lang w:eastAsia="nl-NL"/>
                    </w:rPr>
                    <w:br/>
                    <w:t>E: </w:t>
                  </w:r>
                  <w:hyperlink r:id="rId8" w:history="1">
                    <w:r w:rsidRPr="00583116">
                      <w:rPr>
                        <w:rFonts w:ascii="Verdana" w:eastAsia="Times New Roman" w:hAnsi="Verdana" w:cs="Arial"/>
                        <w:color w:val="0000FF"/>
                        <w:sz w:val="20"/>
                        <w:szCs w:val="20"/>
                        <w:u w:val="single"/>
                        <w:lang w:eastAsia="nl-NL"/>
                      </w:rPr>
                      <w:t>vanas@hague.company</w:t>
                    </w:r>
                  </w:hyperlink>
                </w:p>
                <w:p w:rsidR="00583116" w:rsidRPr="00583116" w:rsidRDefault="00C6697A" w:rsidP="00583116">
                  <w:pPr>
                    <w:rPr>
                      <w:rFonts w:ascii="Arial" w:eastAsia="Times New Roman" w:hAnsi="Arial" w:cs="Arial"/>
                      <w:color w:val="000000"/>
                      <w:sz w:val="20"/>
                      <w:szCs w:val="20"/>
                      <w:lang w:eastAsia="nl-NL"/>
                    </w:rPr>
                  </w:pPr>
                  <w:r w:rsidRPr="00583116">
                    <w:rPr>
                      <w:rFonts w:ascii="Arial" w:eastAsia="Times New Roman" w:hAnsi="Arial" w:cs="Arial"/>
                      <w:noProof/>
                      <w:color w:val="000000"/>
                      <w:sz w:val="20"/>
                      <w:szCs w:val="20"/>
                      <w:lang w:eastAsia="nl-NL"/>
                    </w:rPr>
                    <w:pict>
                      <v:rect id="_x0000_i1025" alt="" style="width:453.3pt;height:.05pt;mso-width-percent:0;mso-height-percent:0;mso-width-percent:0;mso-height-percent:0" o:hralign="center" o:hrstd="t" o:hr="t" fillcolor="#a0a0a0" stroked="f"/>
                    </w:pict>
                  </w:r>
                </w:p>
                <w:p w:rsidR="00583116" w:rsidRPr="00583116" w:rsidRDefault="00583116" w:rsidP="00583116">
                  <w:pPr>
                    <w:rPr>
                      <w:rFonts w:ascii="Arial" w:eastAsia="Times New Roman" w:hAnsi="Arial" w:cs="Arial"/>
                      <w:color w:val="000000"/>
                      <w:sz w:val="20"/>
                      <w:szCs w:val="20"/>
                      <w:lang w:eastAsia="nl-NL"/>
                    </w:rPr>
                  </w:pPr>
                  <w:r w:rsidRPr="00583116">
                    <w:rPr>
                      <w:rFonts w:ascii="Arial" w:eastAsia="Times New Roman" w:hAnsi="Arial" w:cs="Arial"/>
                      <w:color w:val="000000"/>
                      <w:sz w:val="20"/>
                      <w:szCs w:val="20"/>
                      <w:lang w:eastAsia="nl-NL"/>
                    </w:rPr>
                    <w:t> </w:t>
                  </w:r>
                </w:p>
                <w:p w:rsidR="00583116" w:rsidRPr="00583116" w:rsidRDefault="00583116" w:rsidP="00583116">
                  <w:pPr>
                    <w:jc w:val="center"/>
                    <w:rPr>
                      <w:rFonts w:ascii="Arial" w:eastAsia="Times New Roman" w:hAnsi="Arial" w:cs="Arial"/>
                      <w:color w:val="000000"/>
                      <w:sz w:val="20"/>
                      <w:szCs w:val="20"/>
                      <w:lang w:eastAsia="nl-NL"/>
                    </w:rPr>
                  </w:pPr>
                  <w:hyperlink r:id="rId9" w:tgtFrame="_blank" w:history="1">
                    <w:r w:rsidRPr="00583116">
                      <w:rPr>
                        <w:rFonts w:ascii="Arial" w:eastAsia="Times New Roman" w:hAnsi="Arial" w:cs="Arial"/>
                        <w:color w:val="0000FF"/>
                        <w:sz w:val="20"/>
                        <w:szCs w:val="20"/>
                        <w:u w:val="single"/>
                        <w:lang w:eastAsia="nl-NL"/>
                      </w:rPr>
                      <w:t>Bekijk dit bericht online</w:t>
                    </w:r>
                  </w:hyperlink>
                </w:p>
                <w:p w:rsidR="00583116" w:rsidRPr="00583116" w:rsidRDefault="00583116" w:rsidP="00583116">
                  <w:pPr>
                    <w:rPr>
                      <w:rFonts w:ascii="Arial" w:eastAsia="Times New Roman" w:hAnsi="Arial" w:cs="Arial"/>
                      <w:color w:val="000000"/>
                      <w:sz w:val="20"/>
                      <w:szCs w:val="20"/>
                      <w:lang w:eastAsia="nl-NL"/>
                    </w:rPr>
                  </w:pPr>
                  <w:r w:rsidRPr="00583116">
                    <w:rPr>
                      <w:rFonts w:ascii="Arial" w:eastAsia="Times New Roman" w:hAnsi="Arial" w:cs="Arial"/>
                      <w:color w:val="000000"/>
                      <w:sz w:val="20"/>
                      <w:szCs w:val="20"/>
                      <w:lang w:eastAsia="nl-NL"/>
                    </w:rPr>
                    <w:t> </w:t>
                  </w:r>
                </w:p>
                <w:p w:rsidR="00583116" w:rsidRPr="00583116" w:rsidRDefault="00583116" w:rsidP="00583116">
                  <w:pPr>
                    <w:jc w:val="center"/>
                    <w:rPr>
                      <w:rFonts w:ascii="Arial" w:eastAsia="Times New Roman" w:hAnsi="Arial" w:cs="Arial"/>
                      <w:color w:val="000000"/>
                      <w:sz w:val="20"/>
                      <w:szCs w:val="20"/>
                      <w:lang w:eastAsia="nl-NL"/>
                    </w:rPr>
                  </w:pPr>
                  <w:r w:rsidRPr="00583116">
                    <w:rPr>
                      <w:rFonts w:ascii="Arial" w:eastAsia="Times New Roman" w:hAnsi="Arial" w:cs="Arial"/>
                      <w:noProof/>
                      <w:color w:val="0000FF"/>
                      <w:sz w:val="20"/>
                      <w:szCs w:val="20"/>
                      <w:lang w:eastAsia="nl-NL"/>
                    </w:rPr>
                    <w:drawing>
                      <wp:inline distT="0" distB="0" distL="0" distR="0">
                        <wp:extent cx="1066800" cy="394970"/>
                        <wp:effectExtent l="0" t="0" r="0" b="0"/>
                        <wp:docPr id="9" name="Afbeelding 9" descr="Share on Faceboo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are on Facebook">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394970"/>
                                </a:xfrm>
                                <a:prstGeom prst="rect">
                                  <a:avLst/>
                                </a:prstGeom>
                                <a:noFill/>
                                <a:ln>
                                  <a:noFill/>
                                </a:ln>
                              </pic:spPr>
                            </pic:pic>
                          </a:graphicData>
                        </a:graphic>
                      </wp:inline>
                    </w:drawing>
                  </w:r>
                  <w:r w:rsidRPr="00583116">
                    <w:rPr>
                      <w:rFonts w:ascii="Arial" w:eastAsia="Times New Roman" w:hAnsi="Arial" w:cs="Arial"/>
                      <w:color w:val="000000"/>
                      <w:sz w:val="20"/>
                      <w:szCs w:val="20"/>
                      <w:lang w:eastAsia="nl-NL"/>
                    </w:rPr>
                    <w:t>   </w:t>
                  </w:r>
                  <w:r w:rsidRPr="00583116">
                    <w:rPr>
                      <w:rFonts w:ascii="Arial" w:eastAsia="Times New Roman" w:hAnsi="Arial" w:cs="Arial"/>
                      <w:noProof/>
                      <w:color w:val="0000FF"/>
                      <w:sz w:val="20"/>
                      <w:szCs w:val="20"/>
                      <w:lang w:eastAsia="nl-NL"/>
                    </w:rPr>
                    <w:drawing>
                      <wp:inline distT="0" distB="0" distL="0" distR="0">
                        <wp:extent cx="1066800" cy="394970"/>
                        <wp:effectExtent l="0" t="0" r="0" b="0"/>
                        <wp:docPr id="8" name="Afbeelding 8" descr="Twee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eet">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394970"/>
                                </a:xfrm>
                                <a:prstGeom prst="rect">
                                  <a:avLst/>
                                </a:prstGeom>
                                <a:noFill/>
                                <a:ln>
                                  <a:noFill/>
                                </a:ln>
                              </pic:spPr>
                            </pic:pic>
                          </a:graphicData>
                        </a:graphic>
                      </wp:inline>
                    </w:drawing>
                  </w:r>
                  <w:r w:rsidRPr="00583116">
                    <w:rPr>
                      <w:rFonts w:ascii="Arial" w:eastAsia="Times New Roman" w:hAnsi="Arial" w:cs="Arial"/>
                      <w:color w:val="000000"/>
                      <w:sz w:val="20"/>
                      <w:szCs w:val="20"/>
                      <w:lang w:eastAsia="nl-NL"/>
                    </w:rPr>
                    <w:t>   </w:t>
                  </w:r>
                  <w:r w:rsidRPr="00583116">
                    <w:rPr>
                      <w:rFonts w:ascii="Arial" w:eastAsia="Times New Roman" w:hAnsi="Arial" w:cs="Arial"/>
                      <w:noProof/>
                      <w:color w:val="0000FF"/>
                      <w:sz w:val="20"/>
                      <w:szCs w:val="20"/>
                      <w:lang w:eastAsia="nl-NL"/>
                    </w:rPr>
                    <w:drawing>
                      <wp:inline distT="0" distB="0" distL="0" distR="0">
                        <wp:extent cx="1052830" cy="394970"/>
                        <wp:effectExtent l="0" t="0" r="1270" b="0"/>
                        <wp:docPr id="7" name="Afbeelding 7" descr="Share on LinkedI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hare on LinkedIn">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2830" cy="394970"/>
                                </a:xfrm>
                                <a:prstGeom prst="rect">
                                  <a:avLst/>
                                </a:prstGeom>
                                <a:noFill/>
                                <a:ln>
                                  <a:noFill/>
                                </a:ln>
                              </pic:spPr>
                            </pic:pic>
                          </a:graphicData>
                        </a:graphic>
                      </wp:inline>
                    </w:drawing>
                  </w:r>
                </w:p>
              </w:tc>
            </w:tr>
          </w:tbl>
          <w:p w:rsidR="00583116" w:rsidRPr="00583116" w:rsidRDefault="00583116" w:rsidP="00583116">
            <w:pPr>
              <w:rPr>
                <w:rFonts w:ascii="Arial" w:eastAsia="Times New Roman" w:hAnsi="Arial" w:cs="Arial"/>
                <w:color w:val="000000"/>
                <w:sz w:val="20"/>
                <w:szCs w:val="20"/>
                <w:lang w:eastAsia="nl-NL"/>
              </w:rPr>
            </w:pPr>
          </w:p>
        </w:tc>
      </w:tr>
    </w:tbl>
    <w:p w:rsidR="008D600B" w:rsidRDefault="00C6697A"/>
    <w:sectPr w:rsidR="008D600B" w:rsidSect="007308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116A"/>
    <w:multiLevelType w:val="multilevel"/>
    <w:tmpl w:val="8D905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AF63AF"/>
    <w:multiLevelType w:val="multilevel"/>
    <w:tmpl w:val="FC6C5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16"/>
    <w:rsid w:val="0003597D"/>
    <w:rsid w:val="00583116"/>
    <w:rsid w:val="00730821"/>
    <w:rsid w:val="00C6697A"/>
    <w:rsid w:val="00E718C9"/>
    <w:rsid w:val="00E94131"/>
    <w:rsid w:val="00F428D6"/>
    <w:rsid w:val="00F47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004D"/>
  <w14:defaultImageDpi w14:val="32767"/>
  <w15:chartTrackingRefBased/>
  <w15:docId w15:val="{174D629E-139E-FA41-9457-7540BF4E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83116"/>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583116"/>
  </w:style>
  <w:style w:type="character" w:styleId="Zwaar">
    <w:name w:val="Strong"/>
    <w:basedOn w:val="Standaardalinea-lettertype"/>
    <w:uiPriority w:val="22"/>
    <w:qFormat/>
    <w:rsid w:val="00583116"/>
    <w:rPr>
      <w:b/>
      <w:bCs/>
    </w:rPr>
  </w:style>
  <w:style w:type="character" w:styleId="Hyperlink">
    <w:name w:val="Hyperlink"/>
    <w:basedOn w:val="Standaardalinea-lettertype"/>
    <w:uiPriority w:val="99"/>
    <w:semiHidden/>
    <w:unhideWhenUsed/>
    <w:rsid w:val="00583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870916">
      <w:bodyDiv w:val="1"/>
      <w:marLeft w:val="0"/>
      <w:marRight w:val="0"/>
      <w:marTop w:val="0"/>
      <w:marBottom w:val="0"/>
      <w:divBdr>
        <w:top w:val="none" w:sz="0" w:space="0" w:color="auto"/>
        <w:left w:val="none" w:sz="0" w:space="0" w:color="auto"/>
        <w:bottom w:val="none" w:sz="0" w:space="0" w:color="auto"/>
        <w:right w:val="none" w:sz="0" w:space="0" w:color="auto"/>
      </w:divBdr>
      <w:divsChild>
        <w:div w:id="697125693">
          <w:marLeft w:val="0"/>
          <w:marRight w:val="0"/>
          <w:marTop w:val="0"/>
          <w:marBottom w:val="0"/>
          <w:divBdr>
            <w:top w:val="none" w:sz="0" w:space="0" w:color="auto"/>
            <w:left w:val="none" w:sz="0" w:space="0" w:color="auto"/>
            <w:bottom w:val="none" w:sz="0" w:space="0" w:color="auto"/>
            <w:right w:val="none" w:sz="0" w:space="0" w:color="auto"/>
          </w:divBdr>
        </w:div>
        <w:div w:id="1920013981">
          <w:marLeft w:val="0"/>
          <w:marRight w:val="0"/>
          <w:marTop w:val="0"/>
          <w:marBottom w:val="0"/>
          <w:divBdr>
            <w:top w:val="none" w:sz="0" w:space="0" w:color="auto"/>
            <w:left w:val="none" w:sz="0" w:space="0" w:color="auto"/>
            <w:bottom w:val="none" w:sz="0" w:space="0" w:color="auto"/>
            <w:right w:val="none" w:sz="0" w:space="0" w:color="auto"/>
          </w:divBdr>
        </w:div>
      </w:divsChild>
    </w:div>
    <w:div w:id="1429890042">
      <w:bodyDiv w:val="1"/>
      <w:marLeft w:val="0"/>
      <w:marRight w:val="0"/>
      <w:marTop w:val="0"/>
      <w:marBottom w:val="0"/>
      <w:divBdr>
        <w:top w:val="none" w:sz="0" w:space="0" w:color="auto"/>
        <w:left w:val="none" w:sz="0" w:space="0" w:color="auto"/>
        <w:bottom w:val="none" w:sz="0" w:space="0" w:color="auto"/>
        <w:right w:val="none" w:sz="0" w:space="0" w:color="auto"/>
      </w:divBdr>
      <w:divsChild>
        <w:div w:id="1862282130">
          <w:marLeft w:val="0"/>
          <w:marRight w:val="0"/>
          <w:marTop w:val="300"/>
          <w:marBottom w:val="300"/>
          <w:divBdr>
            <w:top w:val="none" w:sz="0" w:space="0" w:color="auto"/>
            <w:left w:val="none" w:sz="0" w:space="0" w:color="auto"/>
            <w:bottom w:val="none" w:sz="0" w:space="0" w:color="auto"/>
            <w:right w:val="none" w:sz="0" w:space="0" w:color="auto"/>
          </w:divBdr>
          <w:divsChild>
            <w:div w:id="140772342">
              <w:marLeft w:val="0"/>
              <w:marRight w:val="0"/>
              <w:marTop w:val="0"/>
              <w:marBottom w:val="0"/>
              <w:divBdr>
                <w:top w:val="none" w:sz="0" w:space="0" w:color="auto"/>
                <w:left w:val="none" w:sz="0" w:space="0" w:color="auto"/>
                <w:bottom w:val="none" w:sz="0" w:space="0" w:color="auto"/>
                <w:right w:val="none" w:sz="0" w:space="0" w:color="auto"/>
              </w:divBdr>
              <w:divsChild>
                <w:div w:id="1302688272">
                  <w:marLeft w:val="0"/>
                  <w:marRight w:val="0"/>
                  <w:marTop w:val="0"/>
                  <w:marBottom w:val="0"/>
                  <w:divBdr>
                    <w:top w:val="none" w:sz="0" w:space="0" w:color="auto"/>
                    <w:left w:val="none" w:sz="0" w:space="0" w:color="auto"/>
                    <w:bottom w:val="none" w:sz="0" w:space="0" w:color="auto"/>
                    <w:right w:val="none" w:sz="0" w:space="0" w:color="auto"/>
                  </w:divBdr>
                </w:div>
                <w:div w:id="21230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1098">
          <w:marLeft w:val="0"/>
          <w:marRight w:val="0"/>
          <w:marTop w:val="300"/>
          <w:marBottom w:val="300"/>
          <w:divBdr>
            <w:top w:val="none" w:sz="0" w:space="0" w:color="auto"/>
            <w:left w:val="none" w:sz="0" w:space="0" w:color="auto"/>
            <w:bottom w:val="none" w:sz="0" w:space="0" w:color="auto"/>
            <w:right w:val="none" w:sz="0" w:space="0" w:color="auto"/>
          </w:divBdr>
          <w:divsChild>
            <w:div w:id="5382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as@hague.company"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ovfd.nl" TargetMode="External"/><Relationship Id="rId12" Type="http://schemas.openxmlformats.org/officeDocument/2006/relationships/hyperlink" Target="https://twitter.com/home?status=Consumentenbescherming+op+losse+schroeven+door+nieuwe+AFM-definitie+informeren+en+adviseren+%20http%3A%2F%2Fpersberichten.deperslijst.com%2F207419%2Fconsumentenbescherming-op-losse-schroeven-door-nieuwe-afm-definitie-informeren-en-advisere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vfd.nl/"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s://www.facebook.com/sharer/sharer.php?u=http%3A%2F%2Fpersberichten.deperslijst.com%2F207419%2Fconsumentenbescherming-op-losse-schroeven-door-nieuwe-afm-definitie-informeren-en-adviseren.html" TargetMode="External"/><Relationship Id="rId4" Type="http://schemas.openxmlformats.org/officeDocument/2006/relationships/webSettings" Target="webSettings.xml"/><Relationship Id="rId9" Type="http://schemas.openxmlformats.org/officeDocument/2006/relationships/hyperlink" Target="http://persberichten.deperslijst.com/207419/consumentenbescherming-op-losse-schroeven-door-nieuwe-afm-definitie-informeren-en-adviseren.html" TargetMode="External"/><Relationship Id="rId14" Type="http://schemas.openxmlformats.org/officeDocument/2006/relationships/hyperlink" Target="https://www.linkedin.com/shareArticle?mini=true&amp;url=http%3A%2F%2Fpersberichten.deperslijst.com%2F207419%2Fconsumentenbescherming-op-losse-schroeven-door-nieuwe-afm-definitie-informeren-en-adviseren.html&amp;title=Consumentenbescherming+op+losse+schroeven+door+nieuwe+AFM-definitie+informeren+en+adviseren+&amp;summary=&amp;sourc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3984</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Colinda Rosenbrand</dc:creator>
  <cp:keywords/>
  <dc:description/>
  <cp:lastModifiedBy>Colinda Rosenbrand</cp:lastModifiedBy>
  <cp:revision>1</cp:revision>
  <dcterms:created xsi:type="dcterms:W3CDTF">2022-01-04T13:32:00Z</dcterms:created>
  <dcterms:modified xsi:type="dcterms:W3CDTF">2022-01-04T13:35:00Z</dcterms:modified>
</cp:coreProperties>
</file>